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8972D" w14:textId="591AE756" w:rsidR="00BE4BEA" w:rsidRPr="00067FE2" w:rsidRDefault="00BE4BEA" w:rsidP="00BE4BEA">
      <w:pPr>
        <w:pStyle w:val="berschrift1"/>
        <w:rPr>
          <w:rFonts w:cs="Arial"/>
        </w:rPr>
      </w:pPr>
      <w:r>
        <w:t>Modelo 5 de óptica – Sombra</w:t>
      </w:r>
    </w:p>
    <w:p w14:paraId="06098752" w14:textId="77777777" w:rsidR="00BE4BEA" w:rsidRPr="00BD4D56" w:rsidRDefault="00BE4BEA" w:rsidP="00BE4BEA">
      <w:pPr>
        <w:pStyle w:val="berschrift2"/>
        <w:rPr>
          <w:rFonts w:cs="Arial"/>
        </w:rPr>
      </w:pPr>
      <w:r>
        <w:t>Tema</w:t>
      </w:r>
    </w:p>
    <w:p w14:paraId="1489750C" w14:textId="2CB7421B" w:rsidR="00C02DE9" w:rsidRPr="00BD4D56" w:rsidRDefault="00BE4BEA" w:rsidP="00885DF4">
      <w:pPr>
        <w:rPr>
          <w:rFonts w:ascii="Arial" w:hAnsi="Arial" w:cs="Arial"/>
          <w:i/>
        </w:rPr>
      </w:pPr>
      <w:r>
        <w:rPr>
          <w:rFonts w:ascii="Arial" w:hAnsi="Arial"/>
          <w:i/>
        </w:rPr>
        <w:t>Óptica – Umbra y penumbra</w:t>
      </w:r>
    </w:p>
    <w:p w14:paraId="75AB9849" w14:textId="77777777" w:rsidR="00885DF4" w:rsidRPr="00BD4D56" w:rsidRDefault="00885DF4" w:rsidP="00885DF4">
      <w:pPr>
        <w:rPr>
          <w:rFonts w:ascii="Arial" w:hAnsi="Arial" w:cs="Arial"/>
          <w:i/>
        </w:rPr>
      </w:pPr>
    </w:p>
    <w:p w14:paraId="40B91907" w14:textId="33EDE25A" w:rsidR="00BE4BEA" w:rsidRPr="00BD4D56" w:rsidRDefault="00BE4BEA" w:rsidP="00BE4BEA">
      <w:pPr>
        <w:pStyle w:val="berschrift2"/>
        <w:rPr>
          <w:rFonts w:cs="Arial"/>
        </w:rPr>
      </w:pPr>
      <w:r>
        <w:t>Tarea de construcción</w:t>
      </w:r>
    </w:p>
    <w:p w14:paraId="18020AF8" w14:textId="50609E0A" w:rsidR="00BE4BEA" w:rsidRPr="00BD4D56" w:rsidRDefault="00A93AD2" w:rsidP="00BE4BEA">
      <w:pPr>
        <w:pStyle w:val="berschrift2"/>
        <w:rPr>
          <w:rFonts w:cs="Arial"/>
        </w:rPr>
      </w:pPr>
      <w:r>
        <w:t>Montaje del modelo para experimentar con sombras</w:t>
      </w:r>
    </w:p>
    <w:p w14:paraId="216B9560" w14:textId="7DF454A7" w:rsidR="00BE4BEA" w:rsidRPr="00BD4D56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Realiza el montaje del modelo para experimentar con sombras</w:t>
      </w:r>
    </w:p>
    <w:p w14:paraId="206D43A2" w14:textId="3C5C6C33" w:rsidR="00434850" w:rsidRPr="00BD4D56" w:rsidRDefault="00434850" w:rsidP="00DC4CD5">
      <w:pPr>
        <w:rPr>
          <w:rFonts w:ascii="Arial" w:hAnsi="Arial" w:cs="Arial"/>
          <w:i/>
        </w:rPr>
      </w:pPr>
    </w:p>
    <w:p w14:paraId="40AFBBDD" w14:textId="683A2612" w:rsidR="00434850" w:rsidRPr="00BD4D56" w:rsidRDefault="001800DE" w:rsidP="001800DE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</w:rPr>
        <w:drawing>
          <wp:inline distT="0" distB="0" distL="0" distR="0" wp14:anchorId="19D3822B" wp14:editId="28B6D716">
            <wp:extent cx="2724150" cy="18478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3569" t="18108" r="19138" b="10200"/>
                    <a:stretch/>
                  </pic:blipFill>
                  <pic:spPr bwMode="auto">
                    <a:xfrm>
                      <a:off x="0" y="0"/>
                      <a:ext cx="2724150" cy="1847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02D4D7" w14:textId="77AC0874" w:rsidR="00E166D3" w:rsidRPr="00BD4D56" w:rsidRDefault="00E166D3" w:rsidP="00BE4BEA">
      <w:pPr>
        <w:rPr>
          <w:rFonts w:ascii="Arial" w:hAnsi="Arial" w:cs="Arial"/>
          <w:i/>
        </w:rPr>
      </w:pPr>
    </w:p>
    <w:p w14:paraId="1DCD4DDE" w14:textId="535CA4A7" w:rsidR="00E166D3" w:rsidRPr="00BD4D56" w:rsidRDefault="00E166D3" w:rsidP="00E166D3">
      <w:pPr>
        <w:jc w:val="center"/>
        <w:rPr>
          <w:rFonts w:ascii="Arial" w:hAnsi="Arial" w:cs="Arial"/>
          <w:i/>
        </w:rPr>
      </w:pPr>
    </w:p>
    <w:p w14:paraId="5262DEB0" w14:textId="77777777" w:rsidR="00BE4BEA" w:rsidRPr="00BD4D56" w:rsidRDefault="00BE4BEA" w:rsidP="00BE4BEA">
      <w:pPr>
        <w:rPr>
          <w:rFonts w:ascii="Arial" w:hAnsi="Arial" w:cs="Arial"/>
          <w:i/>
        </w:rPr>
      </w:pPr>
    </w:p>
    <w:p w14:paraId="3605F475" w14:textId="77777777" w:rsidR="00BE4BEA" w:rsidRPr="00BD4D56" w:rsidRDefault="00BE4BEA" w:rsidP="00BE4BEA">
      <w:pPr>
        <w:pStyle w:val="berschrift2"/>
        <w:rPr>
          <w:rFonts w:cs="Arial"/>
        </w:rPr>
      </w:pPr>
      <w:r>
        <w:t>Tarea temática:</w:t>
      </w:r>
    </w:p>
    <w:p w14:paraId="5394789E" w14:textId="326B535E" w:rsidR="00885DF4" w:rsidRPr="00BD4D56" w:rsidRDefault="001800DE" w:rsidP="00596EF7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 xml:space="preserve">Enciende </w:t>
      </w:r>
      <w:r>
        <w:rPr>
          <w:rFonts w:ascii="Arial" w:hAnsi="Arial"/>
          <w:b/>
          <w:bCs/>
          <w:iCs/>
        </w:rPr>
        <w:t>un</w:t>
      </w:r>
      <w:r>
        <w:rPr>
          <w:rFonts w:ascii="Arial" w:hAnsi="Arial"/>
          <w:iCs/>
        </w:rPr>
        <w:t xml:space="preserve"> LED y realiza un boceto de la sombra:</w:t>
      </w:r>
    </w:p>
    <w:p w14:paraId="0558F2E5" w14:textId="406AF94F" w:rsidR="001800DE" w:rsidRPr="00BD4D56" w:rsidRDefault="001800DE" w:rsidP="00596EF7">
      <w:pPr>
        <w:spacing w:after="0"/>
        <w:jc w:val="left"/>
        <w:rPr>
          <w:rFonts w:ascii="Arial" w:hAnsi="Arial" w:cs="Arial"/>
          <w:iCs/>
        </w:rPr>
      </w:pPr>
    </w:p>
    <w:p w14:paraId="56B9D66A" w14:textId="58D5CB75" w:rsidR="001800DE" w:rsidRPr="00BD4D56" w:rsidRDefault="001800DE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D47C9" wp14:editId="74D73E19">
                <wp:simplePos x="0" y="0"/>
                <wp:positionH relativeFrom="column">
                  <wp:posOffset>4445</wp:posOffset>
                </wp:positionH>
                <wp:positionV relativeFrom="paragraph">
                  <wp:posOffset>-3810</wp:posOffset>
                </wp:positionV>
                <wp:extent cx="3667125" cy="1857375"/>
                <wp:effectExtent l="0" t="0" r="28575" b="28575"/>
                <wp:wrapTopAndBottom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0DBDF4" id="Rechteck 2" o:spid="_x0000_s1026" style="position:absolute;margin-left:.35pt;margin-top:-.3pt;width:288.75pt;height:146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" filled="f" strokecolor="black [3213]" strokeweight="1pt">
                <w10:wrap type="topAndBottom"/>
              </v:rect>
            </w:pict>
          </mc:Fallback>
        </mc:AlternateContent>
      </w:r>
    </w:p>
    <w:p w14:paraId="05CAC888" w14:textId="77777777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</w:p>
    <w:p w14:paraId="1DBF6BDA" w14:textId="5A6A06F4" w:rsidR="001800DE" w:rsidRPr="00BD4D56" w:rsidRDefault="001800DE" w:rsidP="001800DE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lastRenderedPageBreak/>
        <w:t xml:space="preserve">A continuación, enciende </w:t>
      </w:r>
      <w:r>
        <w:rPr>
          <w:rFonts w:ascii="Arial" w:hAnsi="Arial"/>
          <w:b/>
          <w:bCs/>
          <w:iCs/>
        </w:rPr>
        <w:t>el segundo</w:t>
      </w:r>
      <w:r>
        <w:rPr>
          <w:rFonts w:ascii="Arial" w:hAnsi="Arial"/>
          <w:iCs/>
        </w:rPr>
        <w:t xml:space="preserve"> LED también y realiza un boceto de la sombra:</w:t>
      </w:r>
    </w:p>
    <w:p w14:paraId="27177A80" w14:textId="77777777" w:rsidR="001800DE" w:rsidRPr="00BD4D56" w:rsidRDefault="001800DE" w:rsidP="001800DE">
      <w:pPr>
        <w:spacing w:after="0"/>
        <w:jc w:val="left"/>
        <w:rPr>
          <w:rFonts w:ascii="Arial" w:hAnsi="Arial" w:cs="Arial"/>
          <w:iCs/>
        </w:rPr>
      </w:pPr>
    </w:p>
    <w:p w14:paraId="31FEF9BC" w14:textId="6A9740DA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  <w:noProof/>
        </w:rPr>
        <mc:AlternateContent>
          <mc:Choice Requires="wps">
            <w:drawing>
              <wp:inline distT="0" distB="0" distL="0" distR="0" wp14:anchorId="5A7DFDDD" wp14:editId="2E80F761">
                <wp:extent cx="3667125" cy="1857375"/>
                <wp:effectExtent l="0" t="0" r="28575" b="28575"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AD050B" id="Rechteck 5" o:spid="_x0000_s1026" style="width:288.75pt;height:14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" filled="f" strokecolor="black [3213]" strokeweight="1pt">
                <w10:anchorlock/>
              </v:rect>
            </w:pict>
          </mc:Fallback>
        </mc:AlternateContent>
      </w:r>
    </w:p>
    <w:p w14:paraId="479FD585" w14:textId="11E3DF3A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</w:p>
    <w:p w14:paraId="6DF779C0" w14:textId="1AC298D3" w:rsidR="001800DE" w:rsidRPr="00BD4D56" w:rsidRDefault="001800DE" w:rsidP="00BD4D56">
      <w:pPr>
        <w:spacing w:after="0"/>
        <w:rPr>
          <w:rFonts w:ascii="Arial" w:hAnsi="Arial" w:cs="Arial"/>
          <w:iCs/>
        </w:rPr>
      </w:pPr>
      <w:r>
        <w:rPr>
          <w:rFonts w:ascii="Arial" w:hAnsi="Arial"/>
          <w:iCs/>
        </w:rPr>
        <w:t>¿Cuántos tipos distintos de sombras puedes observar? Aleja la pantalla de proyección de la columna y observa cómo cambia cada una de las áreas de las sombras.</w:t>
      </w:r>
    </w:p>
    <w:p w14:paraId="366DA8C7" w14:textId="27F09C45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</w:p>
    <w:p w14:paraId="54A7C740" w14:textId="60EC63E6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Selecciona la distancia de la pantalla de manera que se forme claramente una «umbra». Inclúyelo en tu boceto y rotula cada una de las áreas. ¿Dónde no hay sombra? ¿Dónde está la «umbra»? ¿Y dónde hay «penumbra»? ¿Puedes explicar por qué hay un sector de penumbra y otro de umbra?</w:t>
      </w:r>
    </w:p>
    <w:sectPr w:rsidR="001800DE" w:rsidRPr="00BD4D56" w:rsidSect="00E96821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7A305" w14:textId="77777777" w:rsidR="00EE5CF4" w:rsidRDefault="00EE5CF4">
      <w:r>
        <w:separator/>
      </w:r>
    </w:p>
  </w:endnote>
  <w:endnote w:type="continuationSeparator" w:id="0">
    <w:p w14:paraId="0301AAD4" w14:textId="77777777" w:rsidR="00EE5CF4" w:rsidRDefault="00EE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1959E" w14:textId="77777777" w:rsidR="00EE5CF4" w:rsidRDefault="00EE5CF4">
      <w:r>
        <w:separator/>
      </w:r>
    </w:p>
  </w:footnote>
  <w:footnote w:type="continuationSeparator" w:id="0">
    <w:p w14:paraId="6773D879" w14:textId="77777777" w:rsidR="00EE5CF4" w:rsidRDefault="00EE5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1A1A0BA6" w:rsidR="00DC4CD5" w:rsidRPr="00AE6043" w:rsidRDefault="00DC4CD5" w:rsidP="00AE604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Material didáctico de óptica</w:t>
    </w:r>
    <w:r>
      <w:tab/>
    </w:r>
    <w:r>
      <w:tab/>
    </w:r>
    <w:r>
      <w:rPr>
        <w:noProof/>
      </w:rPr>
      <w:drawing>
        <wp:inline distT="0" distB="0" distL="0" distR="0" wp14:anchorId="7AECD42D" wp14:editId="6A94BD2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0"/>
  </w:num>
  <w:num w:numId="41">
    <w:abstractNumId w:val="29"/>
  </w:num>
  <w:num w:numId="4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1787"/>
    <w:rsid w:val="0005193D"/>
    <w:rsid w:val="000656BD"/>
    <w:rsid w:val="00067FE2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5D2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800DE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2F6C56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4097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4850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96EF7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46AF6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5DF4"/>
    <w:rsid w:val="00893D00"/>
    <w:rsid w:val="008963B8"/>
    <w:rsid w:val="008A620F"/>
    <w:rsid w:val="008B06B8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6043"/>
    <w:rsid w:val="00AE7717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87760"/>
    <w:rsid w:val="00B92265"/>
    <w:rsid w:val="00B93F9E"/>
    <w:rsid w:val="00BB1B31"/>
    <w:rsid w:val="00BB3A6C"/>
    <w:rsid w:val="00BC591C"/>
    <w:rsid w:val="00BD239F"/>
    <w:rsid w:val="00BD27A4"/>
    <w:rsid w:val="00BD40EC"/>
    <w:rsid w:val="00BD4D56"/>
    <w:rsid w:val="00BE4BEA"/>
    <w:rsid w:val="00BF0955"/>
    <w:rsid w:val="00BF5324"/>
    <w:rsid w:val="00BF56BF"/>
    <w:rsid w:val="00BF665D"/>
    <w:rsid w:val="00C02DE9"/>
    <w:rsid w:val="00C16EB2"/>
    <w:rsid w:val="00C17CA0"/>
    <w:rsid w:val="00C26B85"/>
    <w:rsid w:val="00C271E1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4BF4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D098D"/>
    <w:rsid w:val="00ED627A"/>
    <w:rsid w:val="00EE49BC"/>
    <w:rsid w:val="00EE586D"/>
    <w:rsid w:val="00EE5CF4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6411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6F265F-749B-48E7-BD0D-4A22B293E9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97F0DB-62F7-4552-83DE-C449809953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947B0-4271-4E1F-AA88-908BF356F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114E7-9329-4933-B614-2AA180018071}"/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2</Pages>
  <Words>132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792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Stephan Kallauch</dc:creator>
  <cp:keywords/>
  <dc:description/>
  <cp:lastModifiedBy>Mueck, Adrienne</cp:lastModifiedBy>
  <cp:revision>2</cp:revision>
  <cp:lastPrinted>2020-12-14T20:59:00Z</cp:lastPrinted>
  <dcterms:created xsi:type="dcterms:W3CDTF">2021-02-24T20:31:00Z</dcterms:created>
  <dcterms:modified xsi:type="dcterms:W3CDTF">2021-02-24T20:31:00Z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